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9D" w:rsidRDefault="0087479D" w:rsidP="005B028A">
      <w:pPr>
        <w:jc w:val="center"/>
      </w:pPr>
      <w:bookmarkStart w:id="0" w:name="_GoBack"/>
      <w:bookmarkEnd w:id="0"/>
      <w:r>
        <w:t>RENCONTRE DU COMITÉ CONJOINT</w:t>
      </w:r>
    </w:p>
    <w:p w:rsidR="0087479D" w:rsidRDefault="0087479D" w:rsidP="005B028A">
      <w:pPr>
        <w:jc w:val="center"/>
      </w:pPr>
    </w:p>
    <w:p w:rsidR="0087479D" w:rsidRDefault="0087479D" w:rsidP="005B028A">
      <w:pPr>
        <w:jc w:val="center"/>
      </w:pPr>
      <w:r>
        <w:t>12 mars 2014</w:t>
      </w:r>
    </w:p>
    <w:p w:rsidR="0087479D" w:rsidRDefault="0087479D" w:rsidP="005B028A">
      <w:pPr>
        <w:jc w:val="center"/>
      </w:pPr>
    </w:p>
    <w:p w:rsidR="0087479D" w:rsidRDefault="0087479D" w:rsidP="005B028A">
      <w:pPr>
        <w:jc w:val="center"/>
      </w:pPr>
    </w:p>
    <w:p w:rsidR="0087479D" w:rsidRDefault="0087479D" w:rsidP="00C03A52">
      <w:pPr>
        <w:jc w:val="center"/>
      </w:pPr>
      <w:r w:rsidRPr="005B028A">
        <w:rPr>
          <w:b/>
          <w:u w:val="single"/>
        </w:rPr>
        <w:t>Faits saillants</w:t>
      </w:r>
    </w:p>
    <w:p w:rsidR="0087479D" w:rsidRDefault="0087479D" w:rsidP="005B028A">
      <w:pPr>
        <w:jc w:val="both"/>
      </w:pPr>
    </w:p>
    <w:p w:rsidR="0087479D" w:rsidRPr="00C03A52" w:rsidRDefault="0087479D" w:rsidP="005B028A">
      <w:pPr>
        <w:jc w:val="both"/>
        <w:rPr>
          <w:u w:val="single"/>
        </w:rPr>
      </w:pPr>
      <w:r w:rsidRPr="00C03A52">
        <w:rPr>
          <w:u w:val="single"/>
        </w:rPr>
        <w:t>Nouvelle organigramme à l’AFE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L’AFE a procédé à une réorganisation de son personnel cadre :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Changement notable : Christian Riverin se retrouve au Service de soutien aux opérations en remplacement de Chantale Tremblay qui se retrouve au Service du Recouvrement.</w:t>
      </w:r>
    </w:p>
    <w:p w:rsidR="0087479D" w:rsidRDefault="0087479D" w:rsidP="005B028A">
      <w:pPr>
        <w:jc w:val="both"/>
      </w:pPr>
    </w:p>
    <w:p w:rsidR="0087479D" w:rsidRPr="00864DAA" w:rsidRDefault="0087479D" w:rsidP="005B028A">
      <w:pPr>
        <w:jc w:val="both"/>
      </w:pPr>
      <w:r w:rsidRPr="00A34A51">
        <w:t>France Giroux</w:t>
      </w:r>
      <w:r>
        <w:t xml:space="preserve"> remplacera Christian Riverin.</w:t>
      </w:r>
    </w:p>
    <w:p w:rsidR="0087479D" w:rsidRDefault="0087479D" w:rsidP="005B028A">
      <w:pPr>
        <w:jc w:val="both"/>
      </w:pPr>
    </w:p>
    <w:p w:rsidR="0087479D" w:rsidRPr="00C03A52" w:rsidRDefault="0087479D" w:rsidP="005B028A">
      <w:pPr>
        <w:jc w:val="both"/>
        <w:rPr>
          <w:u w:val="single"/>
        </w:rPr>
      </w:pPr>
      <w:r>
        <w:rPr>
          <w:u w:val="single"/>
        </w:rPr>
        <w:t>Extrafe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 xml:space="preserve">Le nouveau directeur des services à la clientèle et de l’attribution, monsieur Mario Godin, a informé le comité de la mise en place d’un groupe de travail </w:t>
      </w:r>
      <w:r w:rsidRPr="00A34A51">
        <w:t>(les ÉE seront impliqués)</w:t>
      </w:r>
      <w:r>
        <w:t xml:space="preserve"> visant à dynamiser Extrafe et favoriser davantage son exploitation.</w:t>
      </w:r>
    </w:p>
    <w:p w:rsidR="0087479D" w:rsidRDefault="0087479D" w:rsidP="005B028A">
      <w:pPr>
        <w:jc w:val="both"/>
      </w:pPr>
    </w:p>
    <w:p w:rsidR="0087479D" w:rsidRPr="00C03A52" w:rsidRDefault="0087479D" w:rsidP="005B028A">
      <w:pPr>
        <w:jc w:val="both"/>
        <w:rPr>
          <w:u w:val="single"/>
        </w:rPr>
      </w:pPr>
      <w:r>
        <w:rPr>
          <w:u w:val="single"/>
        </w:rPr>
        <w:t>Représentativité universitaire accrue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 xml:space="preserve">Dans la foulée de la mise à jour du mandat du comité conjoint sur l’aide financière aux études, la composition du comité a également été modifiée.  Ainsi, l’Aqrafe est maintenant appelée à proposer </w:t>
      </w:r>
      <w:r w:rsidRPr="007F5F6C">
        <w:rPr>
          <w:b/>
        </w:rPr>
        <w:t>deux</w:t>
      </w:r>
      <w:r>
        <w:t xml:space="preserve"> représentants universitaires, dont un devrait provenir d’une université francophone de Montréal.  Il faudra donc prévoir un point à l’ordre du jour de la prochaine assemblée générale (8 et 9 mai prochain) pour préparer la ou les propositions d’une nouvelle personne qui sera appelée à siéger à mes côtés sur le comité. 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 xml:space="preserve">Bonne nouvelle : notre collègue Francis Brousseau de l’Université Laval a été confirmé comme représentant d’une université à charte.  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rPr>
          <w:u w:val="single"/>
        </w:rPr>
        <w:t>Impact de la création du MESRST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L’«Entente de collaboration» sera «rafraîchie» et devra être à nouveau signée par les nouveaux acteurs impliqués.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Depuis janvier 2014, le CAFE est devenu un organisme budgétaire avec une identité propre.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9B2F2B">
      <w:pPr>
        <w:jc w:val="both"/>
        <w:rPr>
          <w:u w:val="single"/>
        </w:rPr>
      </w:pPr>
    </w:p>
    <w:p w:rsidR="0087479D" w:rsidRDefault="0087479D" w:rsidP="009B2F2B">
      <w:pPr>
        <w:jc w:val="both"/>
        <w:rPr>
          <w:u w:val="single"/>
        </w:rPr>
      </w:pPr>
    </w:p>
    <w:p w:rsidR="0087479D" w:rsidRDefault="0087479D" w:rsidP="009B2F2B">
      <w:pPr>
        <w:jc w:val="both"/>
        <w:rPr>
          <w:u w:val="single"/>
        </w:rPr>
      </w:pPr>
    </w:p>
    <w:p w:rsidR="0087479D" w:rsidRPr="009B2F2B" w:rsidRDefault="0087479D" w:rsidP="009B2F2B">
      <w:pPr>
        <w:jc w:val="both"/>
        <w:rPr>
          <w:u w:val="single"/>
        </w:rPr>
      </w:pPr>
      <w:r w:rsidRPr="009B2F2B">
        <w:rPr>
          <w:u w:val="single"/>
        </w:rPr>
        <w:lastRenderedPageBreak/>
        <w:t>Dépenses admises, matériel scolaire, matériel informatique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Les ajustements consécutifs à l’indexation des dépenses admises se feront au début du cycle d’attribution et non en cours d’année.</w:t>
      </w:r>
    </w:p>
    <w:p w:rsidR="0087479D" w:rsidRDefault="0087479D" w:rsidP="005B028A">
      <w:pPr>
        <w:jc w:val="both"/>
      </w:pPr>
      <w:r>
        <w:t xml:space="preserve">Les frais du matériel spécialisé et l’allocation pour le matériel d’appui à la formation font l’objet d’un examen de la part de l’AFE. </w:t>
      </w:r>
      <w:r w:rsidRPr="00A34A51">
        <w:t>Les ÉE seront consultés à cet effet.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rPr>
          <w:u w:val="single"/>
        </w:rPr>
        <w:t>Rapport du comité d’examen des demandes dérogatoires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J’ai demandé que les éléments importants du rapport soient divulgués dans le compte-rendu.</w:t>
      </w:r>
    </w:p>
    <w:p w:rsidR="0087479D" w:rsidRDefault="0087479D" w:rsidP="005B028A">
      <w:pPr>
        <w:jc w:val="both"/>
      </w:pPr>
    </w:p>
    <w:p w:rsidR="0087479D" w:rsidRPr="00D0633B" w:rsidRDefault="0087479D" w:rsidP="005B028A">
      <w:pPr>
        <w:jc w:val="both"/>
        <w:rPr>
          <w:u w:val="single"/>
        </w:rPr>
      </w:pPr>
      <w:r w:rsidRPr="00D0633B">
        <w:rPr>
          <w:u w:val="single"/>
        </w:rPr>
        <w:t xml:space="preserve">Simulateur de calcul </w:t>
      </w:r>
    </w:p>
    <w:p w:rsidR="0087479D" w:rsidRPr="00D0633B" w:rsidRDefault="0087479D" w:rsidP="005B028A">
      <w:pPr>
        <w:jc w:val="both"/>
      </w:pPr>
    </w:p>
    <w:p w:rsidR="0087479D" w:rsidRDefault="0087479D" w:rsidP="005B028A">
      <w:pPr>
        <w:jc w:val="both"/>
      </w:pPr>
      <w:r>
        <w:t>Création d’un «focus group» composé d’étudiants.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Le simulateur de calcul de l’année suivante sera dorénavant disponible en février de l’année précédente.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 w:rsidRPr="0069008E">
        <w:rPr>
          <w:u w:val="single"/>
        </w:rPr>
        <w:t>A</w:t>
      </w:r>
      <w:r>
        <w:rPr>
          <w:u w:val="single"/>
        </w:rPr>
        <w:t>rticle 9 de la LAFE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L’article 9 de la loi (temps partiel 20 heures) sera modifié</w:t>
      </w:r>
      <w:r w:rsidRPr="00A34A51">
        <w:t>, lors de la prochaine révision de la loi, pour tenir compte de la réalité des universités : évaluation du statut selon</w:t>
      </w:r>
      <w:r>
        <w:t xml:space="preserve"> le nombre de crédits.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 w:rsidRPr="00B11311">
        <w:rPr>
          <w:u w:val="single"/>
        </w:rPr>
        <w:t>Année préparatoire exigée dans certains programme</w:t>
      </w:r>
      <w:r>
        <w:rPr>
          <w:u w:val="single"/>
        </w:rPr>
        <w:t>s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Point faisant l’objet d’un suivi de la part du Bureau des recours.  À suivre.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 w:rsidRPr="00B11311">
        <w:rPr>
          <w:u w:val="single"/>
        </w:rPr>
        <w:t>R</w:t>
      </w:r>
      <w:r>
        <w:rPr>
          <w:u w:val="single"/>
        </w:rPr>
        <w:t>éflexion sur la possibilité de considérer la progression de l’étudiant aux fins de l’attribution de l’aide financière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L’AFE montre de l’intérêt. À suivre.</w:t>
      </w:r>
    </w:p>
    <w:p w:rsidR="0087479D" w:rsidRDefault="0087479D" w:rsidP="005B028A">
      <w:pPr>
        <w:jc w:val="both"/>
      </w:pPr>
    </w:p>
    <w:p w:rsidR="0087479D" w:rsidRPr="00637CB8" w:rsidRDefault="0087479D" w:rsidP="005B028A">
      <w:pPr>
        <w:jc w:val="both"/>
        <w:rPr>
          <w:u w:val="single"/>
        </w:rPr>
      </w:pPr>
      <w:r w:rsidRPr="00637CB8">
        <w:rPr>
          <w:u w:val="single"/>
        </w:rPr>
        <w:t>Suite des rencontres d’échanges de la DSCA avec les partenaires des universités et des collèges (29 et 30 octobre 2013)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 w:rsidRPr="00A34A51">
        <w:t>Des comités comprenant des partenaires des ÉE et des employés de l’AFE seront formés pour traiter différentes problématiques soulevées.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Problématique de communication (profil 3) et de soutien aux opérations: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- nouveaux intervenants attitrés exclusivement aux partenaires de profil 3.</w:t>
      </w:r>
    </w:p>
    <w:p w:rsidR="0087479D" w:rsidRDefault="0087479D" w:rsidP="005B028A">
      <w:pPr>
        <w:jc w:val="both"/>
      </w:pPr>
      <w:r>
        <w:t>- amélioration des communiqués (clarté et optimisation)</w:t>
      </w:r>
    </w:p>
    <w:p w:rsidR="0087479D" w:rsidRDefault="0087479D" w:rsidP="005B028A">
      <w:pPr>
        <w:jc w:val="both"/>
      </w:pPr>
      <w:r>
        <w:t>- signatures des communiqués</w:t>
      </w:r>
    </w:p>
    <w:p w:rsidR="0087479D" w:rsidRDefault="0087479D" w:rsidP="005B028A">
      <w:pPr>
        <w:jc w:val="both"/>
      </w:pPr>
      <w:r>
        <w:t>- optimisation d’Extrafe</w:t>
      </w:r>
    </w:p>
    <w:p w:rsidR="0087479D" w:rsidRDefault="0087479D" w:rsidP="005B028A">
      <w:pPr>
        <w:jc w:val="both"/>
        <w:rPr>
          <w:u w:val="single"/>
        </w:rPr>
      </w:pPr>
    </w:p>
    <w:p w:rsidR="0087479D" w:rsidRDefault="0087479D" w:rsidP="005B028A">
      <w:pPr>
        <w:jc w:val="both"/>
        <w:rPr>
          <w:u w:val="single"/>
        </w:rPr>
      </w:pPr>
      <w:r w:rsidRPr="00637CB8">
        <w:rPr>
          <w:u w:val="single"/>
        </w:rPr>
        <w:t>Le statut d’abandon</w:t>
      </w:r>
      <w:r>
        <w:rPr>
          <w:u w:val="single"/>
        </w:rPr>
        <w:t xml:space="preserve"> </w:t>
      </w:r>
    </w:p>
    <w:p w:rsidR="0087479D" w:rsidRDefault="0087479D" w:rsidP="005B028A">
      <w:pPr>
        <w:jc w:val="both"/>
        <w:rPr>
          <w:u w:val="single"/>
        </w:rPr>
      </w:pPr>
    </w:p>
    <w:p w:rsidR="0087479D" w:rsidRDefault="0087479D" w:rsidP="005B028A">
      <w:pPr>
        <w:jc w:val="both"/>
      </w:pPr>
      <w:r>
        <w:t>La CRS peut s’avérer problématique lorsque le statut d’abandon est déclaré même si l’étudiant maintient le nombre de crédits correspondant à du temps plein.</w:t>
      </w:r>
    </w:p>
    <w:p w:rsidR="0087479D" w:rsidRDefault="0087479D" w:rsidP="005B028A">
      <w:pPr>
        <w:jc w:val="both"/>
      </w:pPr>
    </w:p>
    <w:p w:rsidR="0087479D" w:rsidRDefault="0087479D" w:rsidP="001A68EF">
      <w:pPr>
        <w:jc w:val="both"/>
      </w:pPr>
      <w:r>
        <w:t>Point faisant l’objet d’un suivi de la part du Bureau des recours.  À suivre.</w:t>
      </w:r>
    </w:p>
    <w:p w:rsidR="0087479D" w:rsidRDefault="0087479D" w:rsidP="001A68EF">
      <w:pPr>
        <w:jc w:val="both"/>
      </w:pPr>
    </w:p>
    <w:p w:rsidR="0087479D" w:rsidRPr="001A68EF" w:rsidRDefault="0087479D" w:rsidP="001A68EF">
      <w:pPr>
        <w:jc w:val="both"/>
        <w:rPr>
          <w:u w:val="single"/>
        </w:rPr>
      </w:pPr>
      <w:r w:rsidRPr="001A68EF">
        <w:rPr>
          <w:u w:val="single"/>
        </w:rPr>
        <w:t>Autres sujets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Quelques autres sujets ont été abordés :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Besoin de formation</w:t>
      </w:r>
    </w:p>
    <w:p w:rsidR="0087479D" w:rsidRDefault="0087479D" w:rsidP="005B028A">
      <w:pPr>
        <w:jc w:val="both"/>
      </w:pPr>
      <w:r>
        <w:t xml:space="preserve">Rencontres annuelles responsables ÉE-AFE </w:t>
      </w:r>
      <w:r w:rsidRPr="00A34A51">
        <w:t>(sera discuté en COPAR)</w:t>
      </w:r>
    </w:p>
    <w:p w:rsidR="0087479D" w:rsidRDefault="0087479D" w:rsidP="005B028A">
      <w:pPr>
        <w:jc w:val="both"/>
      </w:pPr>
      <w:r>
        <w:t xml:space="preserve">Formulaire DFM et besoins particuliers </w:t>
      </w:r>
      <w:r w:rsidRPr="00A34A51">
        <w:t>(l’AFE prévoit resserrer les règles pour la reconnaissance du statut DFM)</w:t>
      </w:r>
    </w:p>
    <w:p w:rsidR="0087479D" w:rsidRDefault="0087479D" w:rsidP="005B028A">
      <w:pPr>
        <w:jc w:val="both"/>
      </w:pPr>
      <w:r>
        <w:t>Fonds de dépannage</w:t>
      </w:r>
    </w:p>
    <w:p w:rsidR="0087479D" w:rsidRDefault="0087479D" w:rsidP="005B028A">
      <w:pPr>
        <w:jc w:val="both"/>
      </w:pPr>
      <w:r>
        <w:t>CRS été</w:t>
      </w:r>
    </w:p>
    <w:p w:rsidR="0087479D" w:rsidRDefault="0087479D" w:rsidP="005B028A">
      <w:pPr>
        <w:jc w:val="both"/>
      </w:pPr>
      <w:r>
        <w:t>Indexation des prêts (secteur privé non subventionné)</w:t>
      </w:r>
    </w:p>
    <w:p w:rsidR="0087479D" w:rsidRPr="00A34A51" w:rsidRDefault="0087479D" w:rsidP="005B028A">
      <w:pPr>
        <w:jc w:val="both"/>
      </w:pPr>
      <w:r w:rsidRPr="00A34A51">
        <w:t>Dénuement total : Les preuves devront dorénavant être transmises à l’AFE plutôt qu’au MESS. L’information détaillée nous sera transmise.</w:t>
      </w:r>
    </w:p>
    <w:p w:rsidR="0087479D" w:rsidRDefault="0087479D" w:rsidP="005B028A">
      <w:pPr>
        <w:jc w:val="both"/>
      </w:pPr>
      <w:r w:rsidRPr="00A34A51">
        <w:t>La DAI 2014-2015 sera normalement disponible le 28 avril.</w:t>
      </w: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  <w:r>
        <w:t>Plus d’information sur ces sujets dans le compte-rendu du comité conjoint que je vous ferai parvenir lorsqu’il sera disponible.</w:t>
      </w:r>
    </w:p>
    <w:p w:rsidR="0087479D" w:rsidRPr="00637CB8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Pr="00637CB8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Pr="0069008E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Default="0087479D" w:rsidP="005B028A">
      <w:pPr>
        <w:jc w:val="both"/>
      </w:pPr>
    </w:p>
    <w:p w:rsidR="0087479D" w:rsidRPr="00906973" w:rsidRDefault="0087479D" w:rsidP="005B028A">
      <w:pPr>
        <w:jc w:val="both"/>
      </w:pPr>
      <w:r>
        <w:t xml:space="preserve">  </w:t>
      </w:r>
    </w:p>
    <w:sectPr w:rsidR="0087479D" w:rsidRPr="00906973" w:rsidSect="00D87D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A4" w:rsidRDefault="009262A4">
      <w:r>
        <w:separator/>
      </w:r>
    </w:p>
  </w:endnote>
  <w:endnote w:type="continuationSeparator" w:id="0">
    <w:p w:rsidR="009262A4" w:rsidRDefault="0092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A4" w:rsidRDefault="009262A4">
      <w:r>
        <w:separator/>
      </w:r>
    </w:p>
  </w:footnote>
  <w:footnote w:type="continuationSeparator" w:id="0">
    <w:p w:rsidR="009262A4" w:rsidRDefault="0092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8A"/>
    <w:rsid w:val="000720BC"/>
    <w:rsid w:val="001A68EF"/>
    <w:rsid w:val="002C6C44"/>
    <w:rsid w:val="003C414C"/>
    <w:rsid w:val="004A4C61"/>
    <w:rsid w:val="005B028A"/>
    <w:rsid w:val="00637CB8"/>
    <w:rsid w:val="006602DD"/>
    <w:rsid w:val="0069008E"/>
    <w:rsid w:val="0075760B"/>
    <w:rsid w:val="007F5F6C"/>
    <w:rsid w:val="00813639"/>
    <w:rsid w:val="0085465F"/>
    <w:rsid w:val="00861594"/>
    <w:rsid w:val="00864DAA"/>
    <w:rsid w:val="0087479D"/>
    <w:rsid w:val="00906973"/>
    <w:rsid w:val="009262A4"/>
    <w:rsid w:val="00963FB9"/>
    <w:rsid w:val="009B2F2B"/>
    <w:rsid w:val="009E5564"/>
    <w:rsid w:val="009E71CC"/>
    <w:rsid w:val="00A278A5"/>
    <w:rsid w:val="00A34A51"/>
    <w:rsid w:val="00A72901"/>
    <w:rsid w:val="00A85475"/>
    <w:rsid w:val="00A92A38"/>
    <w:rsid w:val="00B11311"/>
    <w:rsid w:val="00B94F89"/>
    <w:rsid w:val="00C034AE"/>
    <w:rsid w:val="00C03A52"/>
    <w:rsid w:val="00C60F7E"/>
    <w:rsid w:val="00CF48F7"/>
    <w:rsid w:val="00D0633B"/>
    <w:rsid w:val="00D87D73"/>
    <w:rsid w:val="00E9451F"/>
    <w:rsid w:val="00F97B8D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C6C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22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C6C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22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C6C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22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C6C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2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3579</Characters>
  <Application>Microsoft Office Word</Application>
  <DocSecurity>0</DocSecurity>
  <Lines>29</Lines>
  <Paragraphs>8</Paragraphs>
  <ScaleCrop>false</ScaleCrop>
  <Company>Université de Sherbrooke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Godin</dc:creator>
  <cp:lastModifiedBy>martely</cp:lastModifiedBy>
  <cp:revision>2</cp:revision>
  <dcterms:created xsi:type="dcterms:W3CDTF">2014-03-25T19:07:00Z</dcterms:created>
  <dcterms:modified xsi:type="dcterms:W3CDTF">2014-03-25T19:07:00Z</dcterms:modified>
</cp:coreProperties>
</file>